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BA767" w14:textId="77777777" w:rsidR="002B0010" w:rsidRDefault="002B0010" w:rsidP="002B0010">
      <w:r>
        <w:t>Terms &amp; Conditions</w:t>
      </w:r>
    </w:p>
    <w:p w14:paraId="5051E100" w14:textId="77777777" w:rsidR="002B0010" w:rsidRDefault="002B0010" w:rsidP="002B0010">
      <w:r>
        <w:t xml:space="preserve">By </w:t>
      </w:r>
      <w:proofErr w:type="gramStart"/>
      <w:r>
        <w:t>submitting an application</w:t>
      </w:r>
      <w:proofErr w:type="gramEnd"/>
      <w:r>
        <w:t xml:space="preserve"> for the ROWAD Awards, applicants acknowledge their acceptance of the following terms and conditions:</w:t>
      </w:r>
    </w:p>
    <w:p w14:paraId="70319AE2" w14:textId="77777777" w:rsidR="002B0010" w:rsidRDefault="002B0010" w:rsidP="002B0010">
      <w:r>
        <w:t>• Applicants must affirm their acceptance of the rules, conditions, and standards governing the Awards and the awarding process.</w:t>
      </w:r>
    </w:p>
    <w:p w14:paraId="3A0FC0CB" w14:textId="77777777" w:rsidR="002B0010" w:rsidRDefault="002B0010" w:rsidP="002B0010">
      <w:r>
        <w:t>• Applications will only be accepted online through the official online application form via the designated portal.</w:t>
      </w:r>
    </w:p>
    <w:p w14:paraId="09640CC8" w14:textId="77777777" w:rsidR="002B0010" w:rsidRDefault="002B0010" w:rsidP="002B0010">
      <w:r>
        <w:t>• All mandatory documents, such as the Company Registration certificate, must be provided as required in the application form.</w:t>
      </w:r>
    </w:p>
    <w:p w14:paraId="5E4B10BF" w14:textId="77777777" w:rsidR="002B0010" w:rsidRDefault="002B0010" w:rsidP="002B0010">
      <w:r>
        <w:t>• Incomplete or non-compliant applications will be disregarded without prior notice.</w:t>
      </w:r>
    </w:p>
    <w:p w14:paraId="00CE6328" w14:textId="77777777" w:rsidR="002B0010" w:rsidRDefault="002B0010" w:rsidP="002B0010">
      <w:r>
        <w:t>• Government entities and not-for-profit entities are ineligible for participation.</w:t>
      </w:r>
    </w:p>
    <w:p w14:paraId="08BE9B00" w14:textId="77777777" w:rsidR="002B0010" w:rsidRDefault="002B0010" w:rsidP="002B0010">
      <w:r>
        <w:t>• Enterprises that are branches of foreign companies or franchises of international brands are ineligible for participation.</w:t>
      </w:r>
    </w:p>
    <w:p w14:paraId="134CFB96" w14:textId="77777777" w:rsidR="002B0010" w:rsidRDefault="002B0010" w:rsidP="002B0010">
      <w:r>
        <w:t>• Companies engaged solely in trading activities are ineligible for participation.</w:t>
      </w:r>
    </w:p>
    <w:p w14:paraId="0B5C6B65" w14:textId="77777777" w:rsidR="002B0010" w:rsidRDefault="002B0010" w:rsidP="002B0010">
      <w:r>
        <w:t>• Holding Companies: Holding companies are not eligible for participation.</w:t>
      </w:r>
    </w:p>
    <w:p w14:paraId="7390BEDE" w14:textId="77777777" w:rsidR="002B0010" w:rsidRDefault="002B0010" w:rsidP="002B0010">
      <w:r>
        <w:t>• Trading Companies: Trading companies are ineligible for participation.</w:t>
      </w:r>
    </w:p>
    <w:p w14:paraId="12F7438C" w14:textId="77777777" w:rsidR="002B0010" w:rsidRDefault="002B0010" w:rsidP="002B0010">
      <w:r>
        <w:t>• Companies with a favorable Credit Bureau Report will receive due consideration for short-listing, while those with adverse Credit Bureau Reports may not be further evaluated.</w:t>
      </w:r>
    </w:p>
    <w:p w14:paraId="32E71B84" w14:textId="77777777" w:rsidR="002B0010" w:rsidRDefault="002B0010" w:rsidP="002B0010">
      <w:r>
        <w:t>• QDB reserves the right to consider and evaluate applicants for appropriate categories.</w:t>
      </w:r>
    </w:p>
    <w:p w14:paraId="67175FA2" w14:textId="77777777" w:rsidR="002B0010" w:rsidRDefault="002B0010" w:rsidP="002B0010">
      <w:r>
        <w:t>• Applicants must provide supporting evidence, such as business documents, examples, photos, videos, and relevant data, as requested during the application process. Any false information or data misrepresentation can result in disqualification.</w:t>
      </w:r>
    </w:p>
    <w:p w14:paraId="06BCAB0A" w14:textId="77777777" w:rsidR="002B0010" w:rsidRDefault="002B0010" w:rsidP="002B0010">
      <w:r>
        <w:t>• Intellectual property rights must be respected, and non-compliance may lead to penalties.</w:t>
      </w:r>
    </w:p>
    <w:p w14:paraId="0EFA424D" w14:textId="77777777" w:rsidR="002B0010" w:rsidRDefault="002B0010" w:rsidP="002B0010">
      <w:r>
        <w:t>• Data confidentiality of each applicant will be respected, and information will only be shared with jury members.</w:t>
      </w:r>
    </w:p>
    <w:p w14:paraId="31CE4922" w14:textId="77777777" w:rsidR="002B0010" w:rsidRDefault="002B0010" w:rsidP="002B0010">
      <w:r>
        <w:t>• QDB may withhold or withdraw the application if submitted documents violate the award rules.</w:t>
      </w:r>
    </w:p>
    <w:p w14:paraId="51D869ED" w14:textId="77777777" w:rsidR="002B0010" w:rsidRDefault="002B0010" w:rsidP="002B0010">
      <w:r>
        <w:t>• Applicants must allow QDB employees or appointed consultants to visit their office or site for evaluation. The main applicant should be available for consultation with the jury if necessary.</w:t>
      </w:r>
    </w:p>
    <w:p w14:paraId="76649B5C" w14:textId="77777777" w:rsidR="002B0010" w:rsidRDefault="002B0010" w:rsidP="002B0010">
      <w:r>
        <w:t>• QDB reserves the right to modify or cancel the program without prior notice.</w:t>
      </w:r>
    </w:p>
    <w:p w14:paraId="0CA918B4" w14:textId="77777777" w:rsidR="002B0010" w:rsidRDefault="002B0010" w:rsidP="002B0010">
      <w:r>
        <w:t>• QDB reserves the right to extend the application deadline.</w:t>
      </w:r>
    </w:p>
    <w:p w14:paraId="4E2563AB" w14:textId="77777777" w:rsidR="002B0010" w:rsidRDefault="002B0010" w:rsidP="002B0010">
      <w:r>
        <w:t>• The decision of the QDB Jury Committee is final and binding.</w:t>
      </w:r>
    </w:p>
    <w:p w14:paraId="0B6D6C65" w14:textId="77777777" w:rsidR="002B0010" w:rsidRDefault="002B0010" w:rsidP="002B0010">
      <w:r>
        <w:t>• The Awards Committee holds the right to reject applications at its discretion and is not obligated to store or disclose information from rejected applications.</w:t>
      </w:r>
    </w:p>
    <w:p w14:paraId="7FE406ED" w14:textId="77777777" w:rsidR="002B0010" w:rsidRDefault="002B0010" w:rsidP="002B0010">
      <w:r>
        <w:lastRenderedPageBreak/>
        <w:t>• By entering the Awards, applicants authorize QDB to use the collected data for administering the Awards and providing information on related events.</w:t>
      </w:r>
    </w:p>
    <w:p w14:paraId="2617A0E0" w14:textId="77777777" w:rsidR="008736F4" w:rsidRDefault="008736F4"/>
    <w:sectPr w:rsidR="00873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10"/>
    <w:rsid w:val="002B0010"/>
    <w:rsid w:val="008736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42F6"/>
  <w15:chartTrackingRefBased/>
  <w15:docId w15:val="{E2EFBB1B-402E-4108-96B8-98A59900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Jaafar Jaafar</dc:creator>
  <cp:keywords/>
  <dc:description/>
  <cp:lastModifiedBy>Jaafar Jaafar</cp:lastModifiedBy>
  <cp:revision>1</cp:revision>
  <dcterms:created xsi:type="dcterms:W3CDTF">2023-08-17T15:21:00Z</dcterms:created>
  <dcterms:modified xsi:type="dcterms:W3CDTF">2023-08-17T15:21:00Z</dcterms:modified>
</cp:coreProperties>
</file>